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84C8" w14:textId="35FFF540" w:rsidR="003F11B2" w:rsidRPr="003F11B2" w:rsidRDefault="003F11B2" w:rsidP="003F11B2">
      <w:pPr>
        <w:pStyle w:val="1"/>
        <w:spacing w:before="71" w:line="360" w:lineRule="auto"/>
        <w:ind w:left="567" w:hanging="325"/>
        <w:jc w:val="center"/>
        <w:rPr>
          <w:color w:val="212121"/>
          <w:lang w:val="en-US"/>
        </w:rPr>
      </w:pPr>
      <w:r w:rsidRPr="003F11B2">
        <w:rPr>
          <w:color w:val="212121"/>
          <w:lang w:val="en-US"/>
        </w:rPr>
        <w:t xml:space="preserve">Scientific and Practical Conference on Petroleum Hydrogeology and Geochemistry "Practice </w:t>
      </w:r>
      <w:proofErr w:type="spellStart"/>
      <w:r w:rsidRPr="003F11B2">
        <w:rPr>
          <w:color w:val="212121"/>
          <w:lang w:val="en-US"/>
        </w:rPr>
        <w:t>GeoChemistry</w:t>
      </w:r>
      <w:proofErr w:type="spellEnd"/>
      <w:r w:rsidRPr="003F11B2">
        <w:rPr>
          <w:color w:val="212121"/>
          <w:lang w:val="en-US"/>
        </w:rPr>
        <w:t xml:space="preserve"> 2022"</w:t>
      </w:r>
    </w:p>
    <w:p w14:paraId="15DC098B" w14:textId="3566E4E0" w:rsidR="00D12BED" w:rsidRPr="00D12BED" w:rsidRDefault="00D12BED" w:rsidP="00D12BED">
      <w:pPr>
        <w:pStyle w:val="1"/>
        <w:spacing w:before="71" w:line="360" w:lineRule="auto"/>
        <w:ind w:left="567" w:hanging="325"/>
        <w:jc w:val="center"/>
        <w:rPr>
          <w:lang w:val="en-GB"/>
        </w:rPr>
      </w:pPr>
      <w:r w:rsidRPr="00D12BED">
        <w:rPr>
          <w:color w:val="212121"/>
          <w:lang w:val="en-GB"/>
        </w:rPr>
        <w:t>Requirements for poster presentations</w:t>
      </w:r>
    </w:p>
    <w:p w14:paraId="2D8FB0F4" w14:textId="77777777" w:rsidR="00B93998" w:rsidRPr="00D12BED" w:rsidRDefault="00B93998">
      <w:pPr>
        <w:pStyle w:val="a3"/>
        <w:spacing w:before="5"/>
        <w:ind w:left="0" w:firstLine="0"/>
        <w:rPr>
          <w:b/>
          <w:sz w:val="41"/>
          <w:lang w:val="en-GB"/>
        </w:rPr>
      </w:pPr>
    </w:p>
    <w:p w14:paraId="7C84577B" w14:textId="1109100B" w:rsidR="00B93998" w:rsidRDefault="00DC4447">
      <w:pPr>
        <w:pStyle w:val="a4"/>
        <w:numPr>
          <w:ilvl w:val="0"/>
          <w:numId w:val="3"/>
        </w:numPr>
        <w:tabs>
          <w:tab w:val="left" w:pos="1102"/>
        </w:tabs>
        <w:spacing w:before="1"/>
        <w:jc w:val="both"/>
        <w:rPr>
          <w:b/>
          <w:sz w:val="28"/>
        </w:rPr>
      </w:pPr>
      <w:r>
        <w:rPr>
          <w:b/>
          <w:color w:val="212121"/>
          <w:sz w:val="28"/>
          <w:lang w:val="en-US"/>
        </w:rPr>
        <w:t>G</w:t>
      </w:r>
      <w:proofErr w:type="spellStart"/>
      <w:r w:rsidRPr="00DC4447">
        <w:rPr>
          <w:b/>
          <w:color w:val="212121"/>
          <w:sz w:val="28"/>
        </w:rPr>
        <w:t>eneral</w:t>
      </w:r>
      <w:proofErr w:type="spellEnd"/>
      <w:r w:rsidRPr="00DC4447">
        <w:rPr>
          <w:b/>
          <w:color w:val="212121"/>
          <w:sz w:val="28"/>
        </w:rPr>
        <w:t xml:space="preserve"> </w:t>
      </w:r>
      <w:proofErr w:type="spellStart"/>
      <w:r w:rsidRPr="00DC4447">
        <w:rPr>
          <w:b/>
          <w:color w:val="212121"/>
          <w:sz w:val="28"/>
        </w:rPr>
        <w:t>provisions</w:t>
      </w:r>
      <w:proofErr w:type="spellEnd"/>
    </w:p>
    <w:p w14:paraId="1EF03D99" w14:textId="0E79AB16" w:rsidR="00F75E6D" w:rsidRPr="00F75E6D" w:rsidRDefault="00F75E6D" w:rsidP="00F75E6D">
      <w:pPr>
        <w:pStyle w:val="a3"/>
        <w:spacing w:before="161" w:line="360" w:lineRule="auto"/>
        <w:ind w:right="111"/>
        <w:jc w:val="both"/>
        <w:rPr>
          <w:color w:val="212121"/>
          <w:szCs w:val="22"/>
          <w:lang w:val="en-US"/>
        </w:rPr>
      </w:pPr>
      <w:r w:rsidRPr="00F75E6D">
        <w:rPr>
          <w:color w:val="212121"/>
          <w:szCs w:val="22"/>
          <w:lang w:val="en-US"/>
        </w:rPr>
        <w:t>1.1 The possibility of presenting poster presentations at the conference</w:t>
      </w:r>
      <w:r>
        <w:rPr>
          <w:color w:val="212121"/>
          <w:szCs w:val="22"/>
          <w:lang w:val="en-US"/>
        </w:rPr>
        <w:t xml:space="preserve"> </w:t>
      </w:r>
      <w:r w:rsidRPr="00F75E6D">
        <w:rPr>
          <w:color w:val="212121"/>
          <w:szCs w:val="22"/>
          <w:lang w:val="en-US"/>
        </w:rPr>
        <w:t xml:space="preserve">"PRACTICE GEOCHEMISTRY 2022" (hereinafter - Conference) is </w:t>
      </w:r>
      <w:r w:rsidR="0058698E" w:rsidRPr="00F75E6D">
        <w:rPr>
          <w:color w:val="212121"/>
          <w:szCs w:val="22"/>
          <w:lang w:val="en-US"/>
        </w:rPr>
        <w:t>realized</w:t>
      </w:r>
      <w:r w:rsidRPr="00F75E6D">
        <w:rPr>
          <w:color w:val="212121"/>
          <w:szCs w:val="22"/>
          <w:lang w:val="en-US"/>
        </w:rPr>
        <w:t xml:space="preserve"> with the aim of publishing the results of research. The author of the report should independently prepare</w:t>
      </w:r>
      <w:r w:rsidR="00CC7F4B">
        <w:rPr>
          <w:color w:val="212121"/>
          <w:szCs w:val="22"/>
          <w:lang w:val="en-US"/>
        </w:rPr>
        <w:t xml:space="preserve"> </w:t>
      </w:r>
      <w:r w:rsidR="0058698E">
        <w:rPr>
          <w:color w:val="212121"/>
          <w:szCs w:val="22"/>
          <w:lang w:val="en-US"/>
        </w:rPr>
        <w:t>a</w:t>
      </w:r>
      <w:r w:rsidR="0058698E" w:rsidRPr="00F75E6D">
        <w:rPr>
          <w:color w:val="212121"/>
          <w:szCs w:val="22"/>
          <w:lang w:val="en-US"/>
        </w:rPr>
        <w:t xml:space="preserve"> poster</w:t>
      </w:r>
      <w:r w:rsidRPr="00F75E6D">
        <w:rPr>
          <w:color w:val="212121"/>
          <w:szCs w:val="22"/>
          <w:lang w:val="en-US"/>
        </w:rPr>
        <w:t xml:space="preserve"> in PDF format in accordance with the requirements of Section 2 and send it to the organizers</w:t>
      </w:r>
      <w:r w:rsidR="0058698E" w:rsidRPr="0058698E">
        <w:rPr>
          <w:color w:val="212121"/>
          <w:szCs w:val="22"/>
          <w:lang w:val="en-US"/>
        </w:rPr>
        <w:t xml:space="preserve"> </w:t>
      </w:r>
      <w:r w:rsidR="00CC7F4B">
        <w:rPr>
          <w:color w:val="212121"/>
          <w:szCs w:val="22"/>
          <w:lang w:val="en-US"/>
        </w:rPr>
        <w:t>to</w:t>
      </w:r>
      <w:r w:rsidR="00CC7F4B" w:rsidRPr="00F75E6D">
        <w:rPr>
          <w:color w:val="212121"/>
          <w:szCs w:val="22"/>
          <w:lang w:val="en-US"/>
        </w:rPr>
        <w:t xml:space="preserve"> </w:t>
      </w:r>
      <w:hyperlink r:id="rId6" w:history="1">
        <w:r w:rsidR="003F11B2" w:rsidRPr="003F11B2">
          <w:rPr>
            <w:rStyle w:val="a5"/>
            <w:b/>
            <w:color w:val="1F497D" w:themeColor="text2"/>
            <w:lang w:val="en-US"/>
          </w:rPr>
          <w:t xml:space="preserve">practicegeochemistry@gmail.com </w:t>
        </w:r>
      </w:hyperlink>
      <w:r w:rsidR="0026642F" w:rsidRPr="003F11B2">
        <w:rPr>
          <w:color w:val="1F497D" w:themeColor="text2"/>
          <w:szCs w:val="22"/>
          <w:lang w:val="en-US"/>
        </w:rPr>
        <w:t xml:space="preserve"> </w:t>
      </w:r>
      <w:r w:rsidRPr="00F75E6D">
        <w:rPr>
          <w:color w:val="212121"/>
          <w:szCs w:val="22"/>
          <w:lang w:val="en-US"/>
        </w:rPr>
        <w:t xml:space="preserve">not later than 13 July, 2022 (In the subject line of the letter, please add the name of selected area of your report (e.g. - "Metrology of geochemical research") </w:t>
      </w:r>
      <w:r w:rsidR="0058698E" w:rsidRPr="00F75E6D">
        <w:rPr>
          <w:color w:val="212121"/>
          <w:szCs w:val="22"/>
          <w:lang w:val="en-US"/>
        </w:rPr>
        <w:t>and your</w:t>
      </w:r>
      <w:r w:rsidRPr="00F75E6D">
        <w:rPr>
          <w:color w:val="212121"/>
          <w:szCs w:val="22"/>
          <w:lang w:val="en-US"/>
        </w:rPr>
        <w:t xml:space="preserve"> full name).</w:t>
      </w:r>
    </w:p>
    <w:p w14:paraId="7EED4FB4" w14:textId="6A3DCA2A" w:rsidR="00B93998" w:rsidRPr="00633E43" w:rsidRDefault="00633E43">
      <w:pPr>
        <w:pStyle w:val="1"/>
        <w:numPr>
          <w:ilvl w:val="0"/>
          <w:numId w:val="3"/>
        </w:numPr>
        <w:tabs>
          <w:tab w:val="left" w:pos="1102"/>
        </w:tabs>
        <w:spacing w:line="322" w:lineRule="exact"/>
        <w:jc w:val="both"/>
        <w:rPr>
          <w:lang w:val="en-US"/>
        </w:rPr>
      </w:pPr>
      <w:r w:rsidRPr="00633E43">
        <w:rPr>
          <w:color w:val="212121"/>
          <w:lang w:val="en-US"/>
        </w:rPr>
        <w:t>Appearance and size of the stand</w:t>
      </w:r>
    </w:p>
    <w:p w14:paraId="7117B715" w14:textId="03AF45A5" w:rsidR="00B93998" w:rsidRPr="00633E43" w:rsidRDefault="00633E43">
      <w:pPr>
        <w:pStyle w:val="a4"/>
        <w:numPr>
          <w:ilvl w:val="1"/>
          <w:numId w:val="3"/>
        </w:numPr>
        <w:tabs>
          <w:tab w:val="left" w:pos="1314"/>
        </w:tabs>
        <w:spacing w:before="160"/>
        <w:ind w:left="1313" w:hanging="493"/>
        <w:jc w:val="both"/>
        <w:rPr>
          <w:sz w:val="28"/>
          <w:lang w:val="en-US"/>
        </w:rPr>
      </w:pPr>
      <w:r w:rsidRPr="00633E43">
        <w:rPr>
          <w:color w:val="212121"/>
          <w:sz w:val="28"/>
          <w:lang w:val="en-US"/>
        </w:rPr>
        <w:t>Poster size - 841x1189 mm (format A0), portrait orientation</w:t>
      </w:r>
      <w:r>
        <w:rPr>
          <w:color w:val="212121"/>
          <w:sz w:val="28"/>
          <w:lang w:val="en-US"/>
        </w:rPr>
        <w:t>.</w:t>
      </w:r>
    </w:p>
    <w:p w14:paraId="35D782DC" w14:textId="62A998F0" w:rsidR="00B93998" w:rsidRPr="00633E43" w:rsidRDefault="00633E43">
      <w:pPr>
        <w:pStyle w:val="a4"/>
        <w:numPr>
          <w:ilvl w:val="1"/>
          <w:numId w:val="3"/>
        </w:numPr>
        <w:tabs>
          <w:tab w:val="left" w:pos="1314"/>
        </w:tabs>
        <w:spacing w:before="163"/>
        <w:ind w:left="1313" w:hanging="493"/>
        <w:jc w:val="both"/>
        <w:rPr>
          <w:sz w:val="28"/>
          <w:lang w:val="en-US"/>
        </w:rPr>
      </w:pPr>
      <w:r w:rsidRPr="00633E43">
        <w:rPr>
          <w:color w:val="212121"/>
          <w:sz w:val="28"/>
          <w:lang w:val="en-US"/>
        </w:rPr>
        <w:t>Text at the top of the poster</w:t>
      </w:r>
      <w:r w:rsidR="00DA7D6D" w:rsidRPr="00633E43">
        <w:rPr>
          <w:color w:val="212121"/>
          <w:sz w:val="28"/>
          <w:lang w:val="en-US"/>
        </w:rPr>
        <w:t>:</w:t>
      </w:r>
    </w:p>
    <w:p w14:paraId="27C410DC" w14:textId="3C13C0C6" w:rsidR="00B93998" w:rsidRPr="00633E43" w:rsidRDefault="00633E43">
      <w:pPr>
        <w:pStyle w:val="a4"/>
        <w:numPr>
          <w:ilvl w:val="0"/>
          <w:numId w:val="2"/>
        </w:numPr>
        <w:tabs>
          <w:tab w:val="left" w:pos="997"/>
        </w:tabs>
        <w:spacing w:before="161" w:line="360" w:lineRule="auto"/>
        <w:ind w:right="121" w:firstLine="708"/>
        <w:jc w:val="both"/>
        <w:rPr>
          <w:sz w:val="28"/>
          <w:lang w:val="en-US"/>
        </w:rPr>
      </w:pPr>
      <w:r w:rsidRPr="00633E43">
        <w:rPr>
          <w:color w:val="212121"/>
          <w:sz w:val="28"/>
          <w:lang w:val="en-US"/>
        </w:rPr>
        <w:t>the title of the work, written in 48-point font (height of the capital letter 12 mm)</w:t>
      </w:r>
      <w:r w:rsidR="00DA7D6D" w:rsidRPr="00633E43">
        <w:rPr>
          <w:color w:val="212121"/>
          <w:sz w:val="28"/>
          <w:lang w:val="en-US"/>
        </w:rPr>
        <w:t>;</w:t>
      </w:r>
    </w:p>
    <w:p w14:paraId="27C780B8" w14:textId="17CC31C1" w:rsidR="00B93998" w:rsidRPr="00100B09" w:rsidRDefault="00100B09">
      <w:pPr>
        <w:pStyle w:val="a4"/>
        <w:numPr>
          <w:ilvl w:val="0"/>
          <w:numId w:val="2"/>
        </w:numPr>
        <w:tabs>
          <w:tab w:val="left" w:pos="975"/>
        </w:tabs>
        <w:spacing w:line="360" w:lineRule="auto"/>
        <w:ind w:right="112" w:firstLine="708"/>
        <w:jc w:val="both"/>
        <w:rPr>
          <w:sz w:val="28"/>
          <w:lang w:val="en-US"/>
        </w:rPr>
      </w:pPr>
      <w:r w:rsidRPr="00100B09">
        <w:rPr>
          <w:color w:val="212121"/>
          <w:sz w:val="28"/>
          <w:lang w:val="en-US"/>
        </w:rPr>
        <w:t xml:space="preserve">right under the title - the surname, the name of the author and the scientific supervisor, the organization and the </w:t>
      </w:r>
      <w:r w:rsidR="00CC7F4B">
        <w:rPr>
          <w:color w:val="212121"/>
          <w:sz w:val="28"/>
          <w:lang w:val="en-US"/>
        </w:rPr>
        <w:t>place</w:t>
      </w:r>
      <w:r w:rsidR="00CC7F4B" w:rsidRPr="00100B09">
        <w:rPr>
          <w:color w:val="212121"/>
          <w:sz w:val="28"/>
          <w:lang w:val="en-US"/>
        </w:rPr>
        <w:t xml:space="preserve"> </w:t>
      </w:r>
      <w:r w:rsidRPr="00100B09">
        <w:rPr>
          <w:color w:val="212121"/>
          <w:sz w:val="28"/>
          <w:lang w:val="en-US"/>
        </w:rPr>
        <w:t>where the work was done - font size 36 points (height of the capital letter 8 mm)</w:t>
      </w:r>
      <w:r w:rsidR="00DA7D6D" w:rsidRPr="00100B09">
        <w:rPr>
          <w:color w:val="212121"/>
          <w:sz w:val="28"/>
          <w:lang w:val="en-US"/>
        </w:rPr>
        <w:t>.</w:t>
      </w:r>
    </w:p>
    <w:p w14:paraId="2BA1E08C" w14:textId="78A923F1" w:rsidR="00B93998" w:rsidRPr="00100B09" w:rsidRDefault="00100B09">
      <w:pPr>
        <w:pStyle w:val="a4"/>
        <w:numPr>
          <w:ilvl w:val="1"/>
          <w:numId w:val="3"/>
        </w:numPr>
        <w:tabs>
          <w:tab w:val="left" w:pos="1314"/>
        </w:tabs>
        <w:spacing w:after="6" w:line="360" w:lineRule="auto"/>
        <w:ind w:left="113" w:right="114" w:firstLine="708"/>
        <w:jc w:val="both"/>
        <w:rPr>
          <w:sz w:val="28"/>
          <w:lang w:val="en-US"/>
        </w:rPr>
      </w:pPr>
      <w:r w:rsidRPr="00100B09">
        <w:rPr>
          <w:color w:val="212121"/>
          <w:sz w:val="28"/>
          <w:lang w:val="en-US"/>
        </w:rPr>
        <w:t>The text with the main information about the research (</w:t>
      </w:r>
      <w:r>
        <w:rPr>
          <w:color w:val="212121"/>
          <w:sz w:val="28"/>
          <w:lang w:val="en-US"/>
        </w:rPr>
        <w:t xml:space="preserve">i.e. - </w:t>
      </w:r>
      <w:r w:rsidRPr="00100B09">
        <w:rPr>
          <w:color w:val="212121"/>
          <w:sz w:val="28"/>
          <w:lang w:val="en-US"/>
        </w:rPr>
        <w:t>goals and objectives, research methods, obtained results and conclusions) should be made in Times New Roman font, size not less than 22 points, 1.5 spacing</w:t>
      </w:r>
      <w:r>
        <w:rPr>
          <w:color w:val="212121"/>
          <w:sz w:val="28"/>
          <w:lang w:val="en-US"/>
        </w:rPr>
        <w:t>. The</w:t>
      </w:r>
      <w:r w:rsidRPr="00100B09">
        <w:rPr>
          <w:color w:val="212121"/>
          <w:sz w:val="28"/>
          <w:lang w:val="en-US"/>
        </w:rPr>
        <w:t xml:space="preserve"> text font should be freely readable from a distance of </w:t>
      </w:r>
      <w:r w:rsidR="00DA7D6D" w:rsidRPr="00100B09">
        <w:rPr>
          <w:color w:val="212121"/>
          <w:sz w:val="28"/>
          <w:lang w:val="en-US"/>
        </w:rPr>
        <w:t xml:space="preserve">1 </w:t>
      </w:r>
      <w:r>
        <w:rPr>
          <w:color w:val="212121"/>
          <w:sz w:val="28"/>
          <w:lang w:val="en-US"/>
        </w:rPr>
        <w:t>m</w:t>
      </w:r>
      <w:r w:rsidR="00DA7D6D" w:rsidRPr="00100B09">
        <w:rPr>
          <w:color w:val="212121"/>
          <w:sz w:val="28"/>
          <w:lang w:val="en-US"/>
        </w:rPr>
        <w:t>.</w:t>
      </w:r>
    </w:p>
    <w:p w14:paraId="7C301C32" w14:textId="13BC782E" w:rsidR="00B93998" w:rsidRDefault="00E117F3" w:rsidP="00E117F3">
      <w:pPr>
        <w:pStyle w:val="a3"/>
        <w:ind w:left="2332" w:firstLine="0"/>
        <w:rPr>
          <w:sz w:val="20"/>
        </w:rPr>
      </w:pPr>
      <w:r>
        <w:rPr>
          <w:noProof/>
          <w:sz w:val="24"/>
          <w:szCs w:val="24"/>
        </w:rPr>
        <w:drawing>
          <wp:inline distT="0" distB="0" distL="0" distR="0" wp14:anchorId="405B325C" wp14:editId="26725DB8">
            <wp:extent cx="3590925" cy="22902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443" cy="230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692FD" w14:textId="50B072BF" w:rsidR="00B93998" w:rsidRDefault="00100B09">
      <w:pPr>
        <w:pStyle w:val="a3"/>
        <w:spacing w:before="134"/>
        <w:ind w:left="2753" w:firstLine="0"/>
        <w:rPr>
          <w:lang w:val="en-US"/>
        </w:rPr>
      </w:pPr>
      <w:r w:rsidRPr="00100B09">
        <w:rPr>
          <w:lang w:val="en-US"/>
        </w:rPr>
        <w:t xml:space="preserve">Figure 1 </w:t>
      </w:r>
      <w:r w:rsidR="0058698E" w:rsidRPr="00100B09">
        <w:rPr>
          <w:lang w:val="en-US"/>
        </w:rPr>
        <w:t>- a</w:t>
      </w:r>
      <w:r w:rsidRPr="00100B09">
        <w:rPr>
          <w:lang w:val="en-US"/>
        </w:rPr>
        <w:t xml:space="preserve"> preparation example of the figure</w:t>
      </w:r>
      <w:r w:rsidR="00DA7D6D" w:rsidRPr="00100B09">
        <w:rPr>
          <w:lang w:val="en-US"/>
        </w:rPr>
        <w:t>.</w:t>
      </w:r>
    </w:p>
    <w:p w14:paraId="6A74CF05" w14:textId="77777777" w:rsidR="00F86F54" w:rsidRDefault="00F86F54" w:rsidP="00F86F54">
      <w:pPr>
        <w:pStyle w:val="a3"/>
        <w:spacing w:before="69"/>
        <w:ind w:left="821" w:firstLine="0"/>
        <w:rPr>
          <w:lang w:val="en-US"/>
        </w:rPr>
      </w:pPr>
    </w:p>
    <w:p w14:paraId="5181AF31" w14:textId="4E854A00" w:rsidR="00F86F54" w:rsidRPr="00100B09" w:rsidRDefault="00F86F54" w:rsidP="00F86F54">
      <w:pPr>
        <w:pStyle w:val="a3"/>
        <w:spacing w:before="69"/>
        <w:ind w:left="821" w:firstLine="0"/>
        <w:rPr>
          <w:lang w:val="en-US"/>
        </w:rPr>
      </w:pPr>
      <w:r w:rsidRPr="00100B09">
        <w:rPr>
          <w:lang w:val="en-US"/>
        </w:rPr>
        <w:t>Table 1 - a preparation example of the table.</w:t>
      </w:r>
    </w:p>
    <w:p w14:paraId="772ADD70" w14:textId="77777777" w:rsidR="00F86F54" w:rsidRPr="00100B09" w:rsidRDefault="00F86F54" w:rsidP="00F86F54">
      <w:pPr>
        <w:pStyle w:val="a3"/>
        <w:spacing w:before="6" w:after="1"/>
        <w:ind w:left="0" w:firstLine="0"/>
        <w:rPr>
          <w:sz w:val="14"/>
          <w:lang w:val="en-US"/>
        </w:rPr>
      </w:pPr>
    </w:p>
    <w:tbl>
      <w:tblPr>
        <w:tblStyle w:val="TableNormal1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3"/>
      </w:tblGrid>
      <w:tr w:rsidR="00F86F54" w14:paraId="1A7DC5CB" w14:textId="77777777" w:rsidTr="00B0537E">
        <w:trPr>
          <w:trHeight w:val="482"/>
        </w:trPr>
        <w:tc>
          <w:tcPr>
            <w:tcW w:w="4645" w:type="dxa"/>
            <w:tcBorders>
              <w:right w:val="single" w:sz="6" w:space="0" w:color="000000"/>
            </w:tcBorders>
          </w:tcPr>
          <w:p w14:paraId="427E0E71" w14:textId="77777777" w:rsidR="00F86F54" w:rsidRDefault="00F86F54" w:rsidP="00B0537E">
            <w:pPr>
              <w:pStyle w:val="TableParagraph"/>
              <w:spacing w:line="315" w:lineRule="exact"/>
              <w:ind w:left="1310"/>
              <w:rPr>
                <w:sz w:val="28"/>
              </w:rPr>
            </w:pPr>
            <w:r>
              <w:rPr>
                <w:sz w:val="28"/>
                <w:lang w:val="en-US"/>
              </w:rPr>
              <w:t>S</w:t>
            </w:r>
            <w:proofErr w:type="spellStart"/>
            <w:r w:rsidRPr="00100B09">
              <w:rPr>
                <w:sz w:val="28"/>
              </w:rPr>
              <w:t>ample</w:t>
            </w:r>
            <w:proofErr w:type="spellEnd"/>
            <w:r w:rsidRPr="00100B09">
              <w:rPr>
                <w:sz w:val="28"/>
              </w:rPr>
              <w:t xml:space="preserve"> </w:t>
            </w:r>
            <w:proofErr w:type="spellStart"/>
            <w:r w:rsidRPr="00100B09">
              <w:rPr>
                <w:sz w:val="28"/>
              </w:rPr>
              <w:t>table</w:t>
            </w:r>
            <w:proofErr w:type="spellEnd"/>
          </w:p>
        </w:tc>
        <w:tc>
          <w:tcPr>
            <w:tcW w:w="4643" w:type="dxa"/>
            <w:tcBorders>
              <w:left w:val="single" w:sz="6" w:space="0" w:color="000000"/>
            </w:tcBorders>
          </w:tcPr>
          <w:p w14:paraId="78FCEF85" w14:textId="77777777" w:rsidR="00F86F54" w:rsidRDefault="00F86F54" w:rsidP="00B0537E">
            <w:pPr>
              <w:pStyle w:val="TableParagraph"/>
              <w:rPr>
                <w:sz w:val="28"/>
              </w:rPr>
            </w:pPr>
          </w:p>
        </w:tc>
      </w:tr>
      <w:tr w:rsidR="00F86F54" w14:paraId="126EC6C2" w14:textId="77777777" w:rsidTr="00B0537E">
        <w:trPr>
          <w:trHeight w:val="484"/>
        </w:trPr>
        <w:tc>
          <w:tcPr>
            <w:tcW w:w="4645" w:type="dxa"/>
            <w:tcBorders>
              <w:right w:val="single" w:sz="6" w:space="0" w:color="000000"/>
            </w:tcBorders>
          </w:tcPr>
          <w:p w14:paraId="6619B59D" w14:textId="77777777" w:rsidR="00F86F54" w:rsidRDefault="00F86F54" w:rsidP="00B0537E">
            <w:pPr>
              <w:pStyle w:val="TableParagraph"/>
              <w:rPr>
                <w:sz w:val="28"/>
              </w:rPr>
            </w:pPr>
          </w:p>
        </w:tc>
        <w:tc>
          <w:tcPr>
            <w:tcW w:w="4643" w:type="dxa"/>
            <w:tcBorders>
              <w:left w:val="single" w:sz="6" w:space="0" w:color="000000"/>
            </w:tcBorders>
          </w:tcPr>
          <w:p w14:paraId="03594312" w14:textId="77777777" w:rsidR="00F86F54" w:rsidRDefault="00F86F54" w:rsidP="00B0537E">
            <w:pPr>
              <w:pStyle w:val="TableParagraph"/>
              <w:spacing w:line="317" w:lineRule="exact"/>
              <w:ind w:left="1305"/>
              <w:rPr>
                <w:sz w:val="28"/>
              </w:rPr>
            </w:pPr>
            <w:r>
              <w:rPr>
                <w:sz w:val="28"/>
                <w:lang w:val="en-US"/>
              </w:rPr>
              <w:t>S</w:t>
            </w:r>
            <w:proofErr w:type="spellStart"/>
            <w:r w:rsidRPr="00100B09">
              <w:rPr>
                <w:sz w:val="28"/>
              </w:rPr>
              <w:t>ample</w:t>
            </w:r>
            <w:proofErr w:type="spellEnd"/>
            <w:r w:rsidRPr="00100B09">
              <w:rPr>
                <w:sz w:val="28"/>
              </w:rPr>
              <w:t xml:space="preserve"> </w:t>
            </w:r>
            <w:proofErr w:type="spellStart"/>
            <w:r w:rsidRPr="00100B09">
              <w:rPr>
                <w:sz w:val="28"/>
              </w:rPr>
              <w:t>table</w:t>
            </w:r>
            <w:proofErr w:type="spellEnd"/>
          </w:p>
        </w:tc>
      </w:tr>
    </w:tbl>
    <w:p w14:paraId="3ECBC350" w14:textId="77777777" w:rsidR="00F86F54" w:rsidRDefault="00F86F54" w:rsidP="00F86F54">
      <w:pPr>
        <w:pStyle w:val="a3"/>
        <w:ind w:left="0" w:firstLine="0"/>
        <w:rPr>
          <w:sz w:val="40"/>
        </w:rPr>
      </w:pPr>
    </w:p>
    <w:p w14:paraId="2A10AECD" w14:textId="77777777" w:rsidR="00F86F54" w:rsidRDefault="00F86F54" w:rsidP="00F86F54">
      <w:pPr>
        <w:tabs>
          <w:tab w:val="left" w:pos="9424"/>
        </w:tabs>
        <w:spacing w:before="1" w:line="346" w:lineRule="exact"/>
        <w:ind w:left="401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0224" behindDoc="1" locked="0" layoutInCell="1" allowOverlap="1" wp14:anchorId="2628CEDB" wp14:editId="06946694">
                <wp:simplePos x="0" y="0"/>
                <wp:positionH relativeFrom="page">
                  <wp:posOffset>3594100</wp:posOffset>
                </wp:positionH>
                <wp:positionV relativeFrom="paragraph">
                  <wp:posOffset>172720</wp:posOffset>
                </wp:positionV>
                <wp:extent cx="80645" cy="1206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49211" id="Rectangle 3" o:spid="_x0000_s1026" style="position:absolute;margin-left:283pt;margin-top:13.6pt;width:6.35pt;height:.95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1248" behindDoc="1" locked="0" layoutInCell="1" allowOverlap="1" wp14:anchorId="062FE607" wp14:editId="76985F19">
                <wp:simplePos x="0" y="0"/>
                <wp:positionH relativeFrom="page">
                  <wp:posOffset>3798570</wp:posOffset>
                </wp:positionH>
                <wp:positionV relativeFrom="paragraph">
                  <wp:posOffset>172720</wp:posOffset>
                </wp:positionV>
                <wp:extent cx="160020" cy="1206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CAB19" id="Rectangle 2" o:spid="_x0000_s1026" style="position:absolute;margin-left:299.1pt;margin-top:13.6pt;width:12.6pt;height:.95pt;z-index:-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rFonts w:ascii="Cambria Math" w:eastAsia="Cambria Math" w:hAnsi="Cambria Math"/>
          <w:sz w:val="28"/>
        </w:rPr>
        <w:t>𝑄</w:t>
      </w:r>
      <w:r>
        <w:rPr>
          <w:rFonts w:ascii="Cambria Math" w:eastAsia="Cambria Math" w:hAnsi="Cambria Math"/>
          <w:spacing w:val="26"/>
          <w:sz w:val="28"/>
        </w:rPr>
        <w:t xml:space="preserve"> </w:t>
      </w:r>
      <w:r>
        <w:rPr>
          <w:rFonts w:ascii="Cambria Math" w:eastAsia="Cambria Math" w:hAnsi="Cambria Math"/>
          <w:sz w:val="28"/>
        </w:rPr>
        <w:t>=</w:t>
      </w:r>
      <w:r>
        <w:rPr>
          <w:rFonts w:ascii="Cambria Math" w:eastAsia="Cambria Math" w:hAnsi="Cambria Math"/>
          <w:spacing w:val="80"/>
          <w:sz w:val="28"/>
        </w:rPr>
        <w:t xml:space="preserve"> </w:t>
      </w:r>
      <w:r>
        <w:rPr>
          <w:rFonts w:ascii="Cambria Math" w:eastAsia="Cambria Math" w:hAnsi="Cambria Math"/>
          <w:position w:val="17"/>
          <w:sz w:val="20"/>
        </w:rPr>
        <w:t>𝑘</w:t>
      </w:r>
      <w:r>
        <w:rPr>
          <w:rFonts w:ascii="Cambria Math" w:eastAsia="Cambria Math" w:hAnsi="Cambria Math"/>
          <w:spacing w:val="28"/>
          <w:position w:val="17"/>
          <w:sz w:val="20"/>
        </w:rPr>
        <w:t xml:space="preserve"> </w:t>
      </w:r>
      <w:r>
        <w:rPr>
          <w:rFonts w:ascii="Cambria Math" w:eastAsia="Cambria Math" w:hAnsi="Cambria Math"/>
          <w:sz w:val="28"/>
        </w:rPr>
        <w:t>∙</w:t>
      </w:r>
      <w:r>
        <w:rPr>
          <w:rFonts w:ascii="Cambria Math" w:eastAsia="Cambria Math" w:hAnsi="Cambria Math"/>
          <w:spacing w:val="3"/>
          <w:sz w:val="28"/>
        </w:rPr>
        <w:t xml:space="preserve"> </w:t>
      </w:r>
      <w:r>
        <w:rPr>
          <w:rFonts w:ascii="Cambria Math" w:eastAsia="Cambria Math" w:hAnsi="Cambria Math"/>
          <w:position w:val="17"/>
          <w:sz w:val="20"/>
        </w:rPr>
        <w:t>∆𝑃</w:t>
      </w:r>
      <w:r>
        <w:rPr>
          <w:rFonts w:ascii="Cambria Math" w:eastAsia="Cambria Math" w:hAnsi="Cambria Math"/>
          <w:spacing w:val="25"/>
          <w:position w:val="17"/>
          <w:sz w:val="20"/>
        </w:rPr>
        <w:t xml:space="preserve"> </w:t>
      </w:r>
      <w:r>
        <w:rPr>
          <w:rFonts w:ascii="Cambria Math" w:eastAsia="Cambria Math" w:hAnsi="Cambria Math"/>
          <w:sz w:val="28"/>
        </w:rPr>
        <w:t>∙</w:t>
      </w:r>
      <w:r>
        <w:rPr>
          <w:rFonts w:ascii="Cambria Math" w:eastAsia="Cambria Math" w:hAnsi="Cambria Math"/>
          <w:spacing w:val="2"/>
          <w:sz w:val="28"/>
        </w:rPr>
        <w:t xml:space="preserve"> </w:t>
      </w:r>
      <w:r>
        <w:rPr>
          <w:rFonts w:ascii="Cambria Math" w:eastAsia="Cambria Math" w:hAnsi="Cambria Math"/>
          <w:sz w:val="28"/>
        </w:rPr>
        <w:t>𝐹,</w:t>
      </w:r>
      <w:r>
        <w:rPr>
          <w:rFonts w:ascii="Cambria Math" w:eastAsia="Cambria Math" w:hAnsi="Cambria Math"/>
          <w:sz w:val="28"/>
        </w:rPr>
        <w:tab/>
      </w:r>
      <w:r>
        <w:rPr>
          <w:sz w:val="28"/>
        </w:rPr>
        <w:t>(1)</w:t>
      </w:r>
    </w:p>
    <w:p w14:paraId="5D0EC709" w14:textId="77777777" w:rsidR="00F86F54" w:rsidRDefault="00F86F54" w:rsidP="00F86F54">
      <w:pPr>
        <w:tabs>
          <w:tab w:val="left" w:pos="389"/>
        </w:tabs>
        <w:spacing w:line="199" w:lineRule="exact"/>
        <w:ind w:right="85"/>
        <w:jc w:val="center"/>
        <w:rPr>
          <w:rFonts w:ascii="Cambria Math" w:eastAsia="Cambria Math" w:hAnsi="Cambria Math"/>
          <w:sz w:val="20"/>
        </w:rPr>
      </w:pPr>
      <w:r>
        <w:rPr>
          <w:rFonts w:ascii="Cambria Math" w:eastAsia="Cambria Math" w:hAnsi="Cambria Math"/>
          <w:color w:val="1F2023"/>
          <w:w w:val="110"/>
          <w:sz w:val="20"/>
        </w:rPr>
        <w:t>η</w:t>
      </w:r>
      <w:r>
        <w:rPr>
          <w:rFonts w:ascii="Cambria Math" w:eastAsia="Cambria Math" w:hAnsi="Cambria Math"/>
          <w:color w:val="1F2023"/>
          <w:w w:val="110"/>
          <w:sz w:val="20"/>
        </w:rPr>
        <w:tab/>
      </w:r>
      <w:r>
        <w:rPr>
          <w:rFonts w:ascii="Cambria Math" w:eastAsia="Cambria Math" w:hAnsi="Cambria Math"/>
          <w:w w:val="110"/>
          <w:sz w:val="20"/>
        </w:rPr>
        <w:t>𝐿</w:t>
      </w:r>
    </w:p>
    <w:p w14:paraId="1AF698EF" w14:textId="77777777" w:rsidR="00F86F54" w:rsidRPr="00FF4595" w:rsidRDefault="00F86F54" w:rsidP="00F86F54">
      <w:pPr>
        <w:spacing w:before="155"/>
        <w:ind w:left="821"/>
        <w:rPr>
          <w:i/>
          <w:sz w:val="28"/>
          <w:lang w:val="en-US"/>
        </w:rPr>
      </w:pPr>
      <w:r w:rsidRPr="00100B09">
        <w:rPr>
          <w:spacing w:val="-2"/>
          <w:sz w:val="28"/>
          <w:lang w:val="en-US"/>
        </w:rPr>
        <w:t xml:space="preserve"> </w:t>
      </w:r>
      <w:r w:rsidRPr="00100B09">
        <w:rPr>
          <w:i/>
          <w:sz w:val="28"/>
          <w:lang w:val="en-US"/>
        </w:rPr>
        <w:t>Q</w:t>
      </w:r>
      <w:r w:rsidRPr="00100B09">
        <w:rPr>
          <w:i/>
          <w:spacing w:val="-4"/>
          <w:sz w:val="28"/>
          <w:lang w:val="en-US"/>
        </w:rPr>
        <w:t xml:space="preserve"> </w:t>
      </w:r>
      <w:r w:rsidRPr="00100B09">
        <w:rPr>
          <w:color w:val="1F2023"/>
          <w:sz w:val="28"/>
          <w:lang w:val="en-US"/>
        </w:rPr>
        <w:t>—</w:t>
      </w:r>
      <w:r w:rsidRPr="00100B09">
        <w:rPr>
          <w:color w:val="1F2023"/>
          <w:spacing w:val="-3"/>
          <w:sz w:val="28"/>
          <w:lang w:val="en-US"/>
        </w:rPr>
        <w:t xml:space="preserve"> </w:t>
      </w:r>
      <w:r w:rsidRPr="00100B09">
        <w:rPr>
          <w:color w:val="1F2023"/>
          <w:sz w:val="28"/>
          <w:lang w:val="en-US"/>
        </w:rPr>
        <w:t>Volumetric flow rate</w:t>
      </w:r>
      <w:r w:rsidRPr="00100B09">
        <w:rPr>
          <w:color w:val="1F2023"/>
          <w:spacing w:val="-2"/>
          <w:sz w:val="28"/>
          <w:lang w:val="en-US"/>
        </w:rPr>
        <w:t xml:space="preserve"> </w:t>
      </w:r>
      <w:r w:rsidRPr="00100B09">
        <w:rPr>
          <w:color w:val="1F2023"/>
          <w:sz w:val="28"/>
          <w:lang w:val="en-US"/>
        </w:rPr>
        <w:t>(</w:t>
      </w:r>
      <w:r>
        <w:rPr>
          <w:color w:val="1F2023"/>
          <w:sz w:val="28"/>
          <w:lang w:val="en-US"/>
        </w:rPr>
        <w:t>m</w:t>
      </w:r>
      <w:r w:rsidRPr="00100B09">
        <w:rPr>
          <w:color w:val="1F2023"/>
          <w:sz w:val="28"/>
          <w:vertAlign w:val="superscript"/>
          <w:lang w:val="en-US"/>
        </w:rPr>
        <w:t>3</w:t>
      </w:r>
      <w:r w:rsidRPr="00100B09">
        <w:rPr>
          <w:color w:val="1F2023"/>
          <w:sz w:val="28"/>
          <w:lang w:val="en-US"/>
        </w:rPr>
        <w:t>/</w:t>
      </w:r>
      <w:r>
        <w:rPr>
          <w:color w:val="1F2023"/>
          <w:sz w:val="28"/>
          <w:lang w:val="en-US"/>
        </w:rPr>
        <w:t>s</w:t>
      </w:r>
      <w:r w:rsidRPr="00100B09">
        <w:rPr>
          <w:color w:val="1F2023"/>
          <w:sz w:val="28"/>
          <w:lang w:val="en-US"/>
        </w:rPr>
        <w:t>).</w:t>
      </w:r>
      <w:r w:rsidRPr="00100B09">
        <w:rPr>
          <w:color w:val="1F2023"/>
          <w:spacing w:val="-3"/>
          <w:sz w:val="28"/>
          <w:lang w:val="en-US"/>
        </w:rPr>
        <w:t xml:space="preserve"> </w:t>
      </w:r>
      <w:r w:rsidRPr="00FF4595">
        <w:rPr>
          <w:i/>
          <w:color w:val="1F2023"/>
          <w:sz w:val="28"/>
          <w:lang w:val="en-US"/>
        </w:rPr>
        <w:t>(</w:t>
      </w:r>
      <w:r w:rsidRPr="00FF4595">
        <w:rPr>
          <w:sz w:val="24"/>
          <w:szCs w:val="24"/>
          <w:lang w:val="en-US"/>
        </w:rPr>
        <w:t>a preparation example of the for</w:t>
      </w:r>
      <w:r>
        <w:rPr>
          <w:sz w:val="24"/>
          <w:szCs w:val="24"/>
          <w:lang w:val="en-US"/>
        </w:rPr>
        <w:t>m</w:t>
      </w:r>
      <w:r w:rsidRPr="00FF4595">
        <w:rPr>
          <w:sz w:val="24"/>
          <w:szCs w:val="24"/>
          <w:lang w:val="en-US"/>
        </w:rPr>
        <w:t>ula</w:t>
      </w:r>
      <w:r w:rsidRPr="00FF4595">
        <w:rPr>
          <w:i/>
          <w:color w:val="1F2023"/>
          <w:sz w:val="28"/>
          <w:lang w:val="en-US"/>
        </w:rPr>
        <w:t>)</w:t>
      </w:r>
    </w:p>
    <w:p w14:paraId="0155DB8D" w14:textId="77777777" w:rsidR="00F86F54" w:rsidRPr="00FF4595" w:rsidRDefault="00F86F54" w:rsidP="00F86F54">
      <w:pPr>
        <w:pStyle w:val="a3"/>
        <w:ind w:left="0" w:firstLine="0"/>
        <w:rPr>
          <w:i/>
          <w:sz w:val="32"/>
          <w:lang w:val="en-US"/>
        </w:rPr>
      </w:pPr>
    </w:p>
    <w:p w14:paraId="55D451B7" w14:textId="77777777" w:rsidR="00F86F54" w:rsidRPr="00FF4595" w:rsidRDefault="00F86F54" w:rsidP="00F86F54">
      <w:pPr>
        <w:pStyle w:val="1"/>
        <w:numPr>
          <w:ilvl w:val="0"/>
          <w:numId w:val="3"/>
        </w:numPr>
        <w:tabs>
          <w:tab w:val="left" w:pos="1102"/>
        </w:tabs>
        <w:spacing w:before="278"/>
        <w:rPr>
          <w:lang w:val="en-US"/>
        </w:rPr>
      </w:pPr>
      <w:r w:rsidRPr="00FF4595">
        <w:rPr>
          <w:color w:val="212121"/>
          <w:lang w:val="en-US"/>
        </w:rPr>
        <w:t>Structure of the stand</w:t>
      </w:r>
      <w:r w:rsidRPr="00FF4595">
        <w:rPr>
          <w:color w:val="212121"/>
          <w:spacing w:val="-3"/>
          <w:lang w:val="en-US"/>
        </w:rPr>
        <w:t xml:space="preserve"> </w:t>
      </w:r>
    </w:p>
    <w:p w14:paraId="4D4FBABD" w14:textId="77777777" w:rsidR="00F86F54" w:rsidRPr="00FF4595" w:rsidRDefault="00F86F54" w:rsidP="00F86F54">
      <w:pPr>
        <w:pStyle w:val="a4"/>
        <w:numPr>
          <w:ilvl w:val="1"/>
          <w:numId w:val="3"/>
        </w:numPr>
        <w:tabs>
          <w:tab w:val="left" w:pos="1314"/>
        </w:tabs>
        <w:spacing w:before="160"/>
        <w:ind w:left="1313" w:hanging="493"/>
        <w:rPr>
          <w:sz w:val="28"/>
          <w:lang w:val="en-US"/>
        </w:rPr>
      </w:pPr>
      <w:r w:rsidRPr="00FF4595">
        <w:rPr>
          <w:color w:val="212121"/>
          <w:sz w:val="28"/>
          <w:lang w:val="en-US"/>
        </w:rPr>
        <w:t>Goals and objectives of the work.</w:t>
      </w:r>
    </w:p>
    <w:p w14:paraId="06BBC120" w14:textId="77777777" w:rsidR="00F86F54" w:rsidRPr="00FF4595" w:rsidRDefault="00F86F54" w:rsidP="00F86F54">
      <w:pPr>
        <w:pStyle w:val="a3"/>
        <w:spacing w:before="160"/>
        <w:ind w:left="821" w:firstLine="0"/>
        <w:rPr>
          <w:lang w:val="en-US"/>
        </w:rPr>
      </w:pPr>
      <w:r w:rsidRPr="00FF4595">
        <w:rPr>
          <w:color w:val="212121"/>
          <w:lang w:val="en-US"/>
        </w:rPr>
        <w:t>3.2</w:t>
      </w:r>
      <w:r w:rsidRPr="00FF4595">
        <w:rPr>
          <w:color w:val="212121"/>
          <w:spacing w:val="-3"/>
          <w:lang w:val="en-US"/>
        </w:rPr>
        <w:t xml:space="preserve"> </w:t>
      </w:r>
      <w:r w:rsidRPr="00FF4595">
        <w:rPr>
          <w:color w:val="212121"/>
          <w:lang w:val="en-US"/>
        </w:rPr>
        <w:t>What was done during the work.</w:t>
      </w:r>
    </w:p>
    <w:p w14:paraId="6BECA1A5" w14:textId="77777777" w:rsidR="00F86F54" w:rsidRDefault="00F86F54" w:rsidP="00F86F54">
      <w:pPr>
        <w:pStyle w:val="a4"/>
        <w:numPr>
          <w:ilvl w:val="1"/>
          <w:numId w:val="1"/>
        </w:numPr>
        <w:tabs>
          <w:tab w:val="left" w:pos="1314"/>
        </w:tabs>
        <w:spacing w:before="163"/>
        <w:rPr>
          <w:sz w:val="28"/>
        </w:rPr>
      </w:pPr>
      <w:proofErr w:type="spellStart"/>
      <w:r w:rsidRPr="00FF4595">
        <w:rPr>
          <w:color w:val="212121"/>
          <w:sz w:val="28"/>
        </w:rPr>
        <w:t>Us</w:t>
      </w:r>
      <w:proofErr w:type="spellEnd"/>
      <w:r>
        <w:rPr>
          <w:color w:val="212121"/>
          <w:sz w:val="28"/>
          <w:lang w:val="en-US"/>
        </w:rPr>
        <w:t>ed</w:t>
      </w:r>
      <w:r w:rsidRPr="00FF4595">
        <w:rPr>
          <w:color w:val="212121"/>
          <w:sz w:val="28"/>
        </w:rPr>
        <w:t xml:space="preserve"> </w:t>
      </w:r>
      <w:proofErr w:type="spellStart"/>
      <w:r w:rsidRPr="00FF4595">
        <w:rPr>
          <w:color w:val="212121"/>
          <w:sz w:val="28"/>
        </w:rPr>
        <w:t>methods</w:t>
      </w:r>
      <w:proofErr w:type="spellEnd"/>
      <w:r>
        <w:rPr>
          <w:color w:val="212121"/>
          <w:sz w:val="28"/>
        </w:rPr>
        <w:t>.</w:t>
      </w:r>
    </w:p>
    <w:p w14:paraId="7002198B" w14:textId="77777777" w:rsidR="00F86F54" w:rsidRPr="00FF4595" w:rsidRDefault="00F86F54" w:rsidP="00F86F54">
      <w:pPr>
        <w:pStyle w:val="a4"/>
        <w:numPr>
          <w:ilvl w:val="1"/>
          <w:numId w:val="1"/>
        </w:numPr>
        <w:tabs>
          <w:tab w:val="left" w:pos="1314"/>
        </w:tabs>
        <w:spacing w:before="161"/>
        <w:rPr>
          <w:sz w:val="28"/>
          <w:lang w:val="en-US"/>
        </w:rPr>
      </w:pPr>
      <w:r w:rsidRPr="00FF4595">
        <w:rPr>
          <w:color w:val="212121"/>
          <w:sz w:val="28"/>
          <w:lang w:val="en-US"/>
        </w:rPr>
        <w:t>Main results of the work.</w:t>
      </w:r>
    </w:p>
    <w:p w14:paraId="1B9AEB33" w14:textId="77777777" w:rsidR="00F86F54" w:rsidRDefault="00F86F54" w:rsidP="00F86F54">
      <w:pPr>
        <w:pStyle w:val="a4"/>
        <w:numPr>
          <w:ilvl w:val="1"/>
          <w:numId w:val="1"/>
        </w:numPr>
        <w:tabs>
          <w:tab w:val="left" w:pos="1314"/>
        </w:tabs>
        <w:spacing w:before="160"/>
        <w:rPr>
          <w:sz w:val="28"/>
        </w:rPr>
      </w:pPr>
      <w:proofErr w:type="spellStart"/>
      <w:r w:rsidRPr="00FF4595">
        <w:rPr>
          <w:color w:val="212121"/>
          <w:sz w:val="28"/>
        </w:rPr>
        <w:t>Conclusions</w:t>
      </w:r>
      <w:proofErr w:type="spellEnd"/>
      <w:r>
        <w:rPr>
          <w:color w:val="212121"/>
          <w:sz w:val="28"/>
        </w:rPr>
        <w:t>.</w:t>
      </w:r>
    </w:p>
    <w:p w14:paraId="213DC731" w14:textId="77777777" w:rsidR="00F86F54" w:rsidRPr="007D78D4" w:rsidRDefault="00F86F54" w:rsidP="00F86F54">
      <w:pPr>
        <w:tabs>
          <w:tab w:val="left" w:pos="1314"/>
        </w:tabs>
        <w:spacing w:before="161"/>
        <w:ind w:left="1314" w:hanging="494"/>
        <w:rPr>
          <w:sz w:val="28"/>
          <w:lang w:val="en-US"/>
        </w:rPr>
      </w:pPr>
      <w:r>
        <w:rPr>
          <w:color w:val="212121"/>
          <w:sz w:val="28"/>
          <w:u w:val="single" w:color="212121"/>
          <w:lang w:val="en-US"/>
        </w:rPr>
        <w:t>T</w:t>
      </w:r>
      <w:r w:rsidRPr="007D78D4">
        <w:rPr>
          <w:color w:val="212121"/>
          <w:sz w:val="28"/>
          <w:u w:val="single" w:color="212121"/>
          <w:lang w:val="en-US"/>
        </w:rPr>
        <w:t xml:space="preserve">he stand </w:t>
      </w:r>
      <w:r>
        <w:rPr>
          <w:color w:val="212121"/>
          <w:sz w:val="28"/>
          <w:u w:val="single" w:color="212121"/>
          <w:lang w:val="en-US"/>
        </w:rPr>
        <w:t>should</w:t>
      </w:r>
      <w:r w:rsidRPr="007D78D4">
        <w:rPr>
          <w:color w:val="212121"/>
          <w:sz w:val="28"/>
          <w:u w:val="single" w:color="212121"/>
          <w:lang w:val="en-US"/>
        </w:rPr>
        <w:t xml:space="preserve"> meet the following requirements</w:t>
      </w:r>
      <w:r w:rsidRPr="007D78D4">
        <w:rPr>
          <w:color w:val="212121"/>
          <w:sz w:val="28"/>
          <w:lang w:val="en-US"/>
        </w:rPr>
        <w:t>:</w:t>
      </w:r>
    </w:p>
    <w:p w14:paraId="5A0F5719" w14:textId="77777777" w:rsidR="00F86F54" w:rsidRPr="007D78D4" w:rsidRDefault="00F86F54" w:rsidP="00F86F54">
      <w:pPr>
        <w:pStyle w:val="a3"/>
        <w:spacing w:before="160" w:line="362" w:lineRule="auto"/>
        <w:ind w:right="115"/>
        <w:jc w:val="both"/>
        <w:rPr>
          <w:lang w:val="en-US"/>
        </w:rPr>
      </w:pPr>
      <w:r w:rsidRPr="007D78D4">
        <w:rPr>
          <w:color w:val="212121"/>
          <w:lang w:val="en-US"/>
        </w:rPr>
        <w:t>Appearance. A cursory glance at the stand should give the viewer an idea of the topic and nature of the work.</w:t>
      </w:r>
    </w:p>
    <w:p w14:paraId="198D520B" w14:textId="77777777" w:rsidR="00F86F54" w:rsidRPr="007D78D4" w:rsidRDefault="00F86F54" w:rsidP="00F86F54">
      <w:pPr>
        <w:pStyle w:val="a3"/>
        <w:spacing w:line="360" w:lineRule="auto"/>
        <w:ind w:right="114"/>
        <w:jc w:val="both"/>
        <w:rPr>
          <w:lang w:val="en-US"/>
        </w:rPr>
      </w:pPr>
      <w:r w:rsidRPr="007D78D4">
        <w:rPr>
          <w:color w:val="212121"/>
          <w:lang w:val="en-US"/>
        </w:rPr>
        <w:t>The ratio of illustrative and textual material should be at least 1:1. Illustrative material such as photos, diagrams and graphs should have descriptions.</w:t>
      </w:r>
    </w:p>
    <w:p w14:paraId="5D91426A" w14:textId="77777777" w:rsidR="00F86F54" w:rsidRDefault="00F86F54" w:rsidP="00F86F54">
      <w:pPr>
        <w:pStyle w:val="a3"/>
        <w:spacing w:line="360" w:lineRule="auto"/>
        <w:ind w:right="117"/>
        <w:jc w:val="both"/>
        <w:rPr>
          <w:lang w:val="en-US"/>
        </w:rPr>
      </w:pPr>
      <w:r w:rsidRPr="007D78D4">
        <w:rPr>
          <w:color w:val="212121"/>
          <w:lang w:val="en-US"/>
        </w:rPr>
        <w:t>The optimal amount of information. The amount of information should let the viewer fully understand the stand in 1-2 minutes.</w:t>
      </w:r>
    </w:p>
    <w:p w14:paraId="28ADD538" w14:textId="77777777" w:rsidR="00F86F54" w:rsidRPr="00BE5630" w:rsidRDefault="00F86F54" w:rsidP="00F86F54">
      <w:pPr>
        <w:pStyle w:val="a3"/>
        <w:spacing w:line="360" w:lineRule="auto"/>
        <w:ind w:right="117"/>
        <w:jc w:val="both"/>
        <w:rPr>
          <w:lang w:val="en-US"/>
        </w:rPr>
      </w:pPr>
      <w:r w:rsidRPr="007D78D4">
        <w:rPr>
          <w:color w:val="212121"/>
          <w:lang w:val="en-US"/>
        </w:rPr>
        <w:t>Focus and clarity. Complexity of the information in the text should enable the participants to understand what is being discussed. The speaker can give more complicated information at the stand.</w:t>
      </w:r>
    </w:p>
    <w:p w14:paraId="2FD990B9" w14:textId="77777777" w:rsidR="00F86F54" w:rsidRPr="007D78D4" w:rsidRDefault="00F86F54" w:rsidP="00F86F54">
      <w:pPr>
        <w:pStyle w:val="a3"/>
        <w:spacing w:before="7"/>
        <w:ind w:left="0" w:firstLine="0"/>
        <w:rPr>
          <w:sz w:val="41"/>
          <w:lang w:val="en-US"/>
        </w:rPr>
      </w:pPr>
    </w:p>
    <w:p w14:paraId="4891D8B5" w14:textId="77777777" w:rsidR="00F86F54" w:rsidRDefault="00F86F54" w:rsidP="00F86F54">
      <w:pPr>
        <w:pStyle w:val="1"/>
        <w:numPr>
          <w:ilvl w:val="0"/>
          <w:numId w:val="3"/>
        </w:numPr>
        <w:tabs>
          <w:tab w:val="left" w:pos="1102"/>
        </w:tabs>
      </w:pPr>
      <w:r>
        <w:rPr>
          <w:color w:val="212121"/>
          <w:lang w:val="en-US"/>
        </w:rPr>
        <w:t>Stand</w:t>
      </w:r>
      <w:r w:rsidRPr="007D78D4">
        <w:rPr>
          <w:color w:val="212121"/>
        </w:rPr>
        <w:t xml:space="preserve"> </w:t>
      </w:r>
      <w:proofErr w:type="spellStart"/>
      <w:r w:rsidRPr="007D78D4">
        <w:rPr>
          <w:color w:val="212121"/>
        </w:rPr>
        <w:t>Session</w:t>
      </w:r>
      <w:proofErr w:type="spellEnd"/>
    </w:p>
    <w:p w14:paraId="1E3366E1" w14:textId="77777777" w:rsidR="00F86F54" w:rsidRPr="007D78D4" w:rsidRDefault="00F86F54" w:rsidP="00F86F54">
      <w:pPr>
        <w:pStyle w:val="a4"/>
        <w:numPr>
          <w:ilvl w:val="1"/>
          <w:numId w:val="3"/>
        </w:numPr>
        <w:tabs>
          <w:tab w:val="left" w:pos="1311"/>
        </w:tabs>
        <w:spacing w:before="161" w:line="360" w:lineRule="auto"/>
        <w:ind w:left="113" w:right="115" w:firstLine="708"/>
        <w:jc w:val="both"/>
        <w:rPr>
          <w:sz w:val="28"/>
          <w:lang w:val="en-US"/>
        </w:rPr>
      </w:pPr>
      <w:r w:rsidRPr="007D78D4">
        <w:rPr>
          <w:color w:val="212121"/>
          <w:sz w:val="28"/>
          <w:lang w:val="en-US"/>
        </w:rPr>
        <w:t xml:space="preserve">The </w:t>
      </w:r>
      <w:r>
        <w:rPr>
          <w:color w:val="212121"/>
          <w:sz w:val="28"/>
          <w:lang w:val="en-US"/>
        </w:rPr>
        <w:t>stand</w:t>
      </w:r>
      <w:r w:rsidRPr="007D78D4">
        <w:rPr>
          <w:color w:val="212121"/>
          <w:sz w:val="28"/>
          <w:lang w:val="en-US"/>
        </w:rPr>
        <w:t xml:space="preserve"> session is organized by the organizing committee in a specially allocated area.</w:t>
      </w:r>
    </w:p>
    <w:p w14:paraId="52D88C4E" w14:textId="77777777" w:rsidR="00F86F54" w:rsidRDefault="00F86F54" w:rsidP="00F86F54">
      <w:pPr>
        <w:pStyle w:val="a3"/>
        <w:spacing w:before="3" w:line="360" w:lineRule="auto"/>
        <w:ind w:left="1134" w:hanging="283"/>
        <w:rPr>
          <w:color w:val="212121"/>
          <w:spacing w:val="-1"/>
          <w:lang w:val="en-US"/>
        </w:rPr>
      </w:pPr>
      <w:r w:rsidRPr="007D78D4">
        <w:rPr>
          <w:color w:val="212121"/>
          <w:spacing w:val="-1"/>
          <w:lang w:val="en-US"/>
        </w:rPr>
        <w:t xml:space="preserve">The </w:t>
      </w:r>
      <w:r>
        <w:rPr>
          <w:color w:val="212121"/>
          <w:spacing w:val="-1"/>
          <w:lang w:val="en-US"/>
        </w:rPr>
        <w:t>stand</w:t>
      </w:r>
      <w:r w:rsidRPr="007D78D4">
        <w:rPr>
          <w:color w:val="212121"/>
          <w:spacing w:val="-1"/>
          <w:lang w:val="en-US"/>
        </w:rPr>
        <w:t xml:space="preserve"> session is included in the program of the Conference events</w:t>
      </w:r>
      <w:r w:rsidRPr="00F86F54">
        <w:rPr>
          <w:color w:val="212121"/>
          <w:spacing w:val="-1"/>
          <w:lang w:val="en-US"/>
        </w:rPr>
        <w:t xml:space="preserve"> </w:t>
      </w:r>
    </w:p>
    <w:p w14:paraId="6DF23098" w14:textId="1C570E9E" w:rsidR="00F86F54" w:rsidRPr="007D78D4" w:rsidRDefault="00F86F54" w:rsidP="00F86F54">
      <w:pPr>
        <w:pStyle w:val="a3"/>
        <w:spacing w:before="3" w:line="360" w:lineRule="auto"/>
        <w:ind w:left="1134" w:hanging="283"/>
        <w:rPr>
          <w:color w:val="212121"/>
          <w:szCs w:val="22"/>
          <w:lang w:val="en-US"/>
        </w:rPr>
      </w:pPr>
      <w:r w:rsidRPr="007D78D4">
        <w:rPr>
          <w:color w:val="212121"/>
          <w:szCs w:val="22"/>
          <w:lang w:val="en-US"/>
        </w:rPr>
        <w:t>4.3 Poster presentations have a</w:t>
      </w:r>
      <w:r>
        <w:rPr>
          <w:color w:val="212121"/>
          <w:szCs w:val="22"/>
          <w:lang w:val="en-US"/>
        </w:rPr>
        <w:t xml:space="preserve"> specified timing</w:t>
      </w:r>
      <w:r w:rsidRPr="007D78D4">
        <w:rPr>
          <w:color w:val="212121"/>
          <w:szCs w:val="22"/>
          <w:lang w:val="en-US"/>
        </w:rPr>
        <w:t xml:space="preserve"> according to the program of the Conference.</w:t>
      </w:r>
    </w:p>
    <w:p w14:paraId="7F3F39F7" w14:textId="77777777" w:rsidR="00F86F54" w:rsidRPr="007D78D4" w:rsidRDefault="00F86F54" w:rsidP="00F86F54">
      <w:pPr>
        <w:pStyle w:val="a3"/>
        <w:spacing w:before="3" w:line="360" w:lineRule="auto"/>
        <w:ind w:left="1134" w:hanging="283"/>
        <w:rPr>
          <w:color w:val="212121"/>
          <w:szCs w:val="22"/>
          <w:lang w:val="en-US"/>
        </w:rPr>
      </w:pPr>
      <w:r w:rsidRPr="007D78D4">
        <w:rPr>
          <w:color w:val="212121"/>
          <w:szCs w:val="22"/>
          <w:lang w:val="en-US"/>
        </w:rPr>
        <w:t xml:space="preserve">4.4 The solution of technical issues of the stand session is provided by the </w:t>
      </w:r>
      <w:r w:rsidRPr="007D78D4">
        <w:rPr>
          <w:color w:val="212121"/>
          <w:szCs w:val="22"/>
          <w:lang w:val="en-US"/>
        </w:rPr>
        <w:lastRenderedPageBreak/>
        <w:t>University, on the basis of which the Conference is held.</w:t>
      </w:r>
    </w:p>
    <w:p w14:paraId="379FB796" w14:textId="77777777" w:rsidR="00F86F54" w:rsidRPr="007D78D4" w:rsidRDefault="00F86F54" w:rsidP="00F86F54">
      <w:pPr>
        <w:pStyle w:val="a3"/>
        <w:spacing w:before="3" w:line="360" w:lineRule="auto"/>
        <w:ind w:left="1134" w:hanging="283"/>
        <w:rPr>
          <w:color w:val="212121"/>
          <w:szCs w:val="22"/>
          <w:lang w:val="en-US"/>
        </w:rPr>
      </w:pPr>
      <w:r w:rsidRPr="007D78D4">
        <w:rPr>
          <w:color w:val="212121"/>
          <w:szCs w:val="22"/>
          <w:lang w:val="en-US"/>
        </w:rPr>
        <w:t xml:space="preserve">4.5 In the course of the stand session the participants of the Conference are provided with free access to the materials of the </w:t>
      </w:r>
      <w:r>
        <w:rPr>
          <w:color w:val="212121"/>
          <w:szCs w:val="22"/>
          <w:lang w:val="en-US"/>
        </w:rPr>
        <w:t>stand reports</w:t>
      </w:r>
      <w:r w:rsidRPr="007D78D4">
        <w:rPr>
          <w:color w:val="212121"/>
          <w:szCs w:val="22"/>
          <w:lang w:val="en-US"/>
        </w:rPr>
        <w:t>, the author (co-author) should be near the stand (personally or remotely).</w:t>
      </w:r>
    </w:p>
    <w:p w14:paraId="0552BCE7" w14:textId="77777777" w:rsidR="00F86F54" w:rsidRPr="007D78D4" w:rsidRDefault="00F86F54" w:rsidP="00F86F54">
      <w:pPr>
        <w:pStyle w:val="a3"/>
        <w:spacing w:before="3" w:line="360" w:lineRule="auto"/>
        <w:ind w:left="1134" w:hanging="283"/>
        <w:rPr>
          <w:color w:val="212121"/>
          <w:szCs w:val="22"/>
          <w:lang w:val="en-US"/>
        </w:rPr>
      </w:pPr>
    </w:p>
    <w:p w14:paraId="5225A15D" w14:textId="77777777" w:rsidR="00F86F54" w:rsidRPr="00F01C20" w:rsidRDefault="00F86F54" w:rsidP="00F86F54">
      <w:pPr>
        <w:pStyle w:val="a3"/>
        <w:spacing w:before="3" w:line="360" w:lineRule="auto"/>
        <w:ind w:left="1134" w:hanging="283"/>
        <w:rPr>
          <w:b/>
          <w:bCs/>
          <w:color w:val="212121"/>
          <w:szCs w:val="22"/>
          <w:lang w:val="en-US"/>
        </w:rPr>
      </w:pPr>
      <w:r w:rsidRPr="00F01C20">
        <w:rPr>
          <w:b/>
          <w:bCs/>
          <w:color w:val="212121"/>
          <w:szCs w:val="22"/>
          <w:lang w:val="en-US"/>
        </w:rPr>
        <w:t>5.</w:t>
      </w:r>
      <w:r w:rsidRPr="00F01C20">
        <w:rPr>
          <w:b/>
          <w:bCs/>
          <w:color w:val="212121"/>
          <w:szCs w:val="22"/>
          <w:lang w:val="en-US"/>
        </w:rPr>
        <w:tab/>
        <w:t>Stand evaluation by experts</w:t>
      </w:r>
    </w:p>
    <w:p w14:paraId="08AC5683" w14:textId="77777777" w:rsidR="00F86F54" w:rsidRPr="007D78D4" w:rsidRDefault="00F86F54" w:rsidP="00F86F54">
      <w:pPr>
        <w:pStyle w:val="a3"/>
        <w:spacing w:before="3" w:line="360" w:lineRule="auto"/>
        <w:ind w:left="1134" w:hanging="283"/>
        <w:rPr>
          <w:color w:val="212121"/>
          <w:szCs w:val="22"/>
          <w:lang w:val="en-US"/>
        </w:rPr>
      </w:pPr>
      <w:r w:rsidRPr="007D78D4">
        <w:rPr>
          <w:color w:val="212121"/>
          <w:szCs w:val="22"/>
          <w:lang w:val="en-US"/>
        </w:rPr>
        <w:t xml:space="preserve">5.1 An expert committee from among the Jury members, established for the </w:t>
      </w:r>
      <w:r>
        <w:rPr>
          <w:color w:val="212121"/>
          <w:szCs w:val="22"/>
          <w:lang w:val="en-US"/>
        </w:rPr>
        <w:t>assessment</w:t>
      </w:r>
      <w:r w:rsidRPr="007D78D4">
        <w:rPr>
          <w:color w:val="212121"/>
          <w:szCs w:val="22"/>
          <w:lang w:val="en-US"/>
        </w:rPr>
        <w:t xml:space="preserve"> of the section reports, shall be involved for the evaluation of the poster reports.</w:t>
      </w:r>
    </w:p>
    <w:p w14:paraId="567F9E61" w14:textId="77777777" w:rsidR="00F86F54" w:rsidRPr="007D78D4" w:rsidRDefault="00F86F54" w:rsidP="00F86F54">
      <w:pPr>
        <w:pStyle w:val="a3"/>
        <w:spacing w:before="3" w:line="360" w:lineRule="auto"/>
        <w:ind w:left="1134" w:hanging="283"/>
        <w:rPr>
          <w:color w:val="212121"/>
          <w:szCs w:val="22"/>
          <w:lang w:val="en-US"/>
        </w:rPr>
      </w:pPr>
      <w:r w:rsidRPr="007D78D4">
        <w:rPr>
          <w:color w:val="212121"/>
          <w:szCs w:val="22"/>
          <w:lang w:val="en-US"/>
        </w:rPr>
        <w:t xml:space="preserve">5.2 The Jury members </w:t>
      </w:r>
      <w:r>
        <w:rPr>
          <w:color w:val="212121"/>
          <w:szCs w:val="22"/>
          <w:lang w:val="en-US"/>
        </w:rPr>
        <w:t>assess</w:t>
      </w:r>
      <w:r w:rsidRPr="007D78D4">
        <w:rPr>
          <w:color w:val="212121"/>
          <w:szCs w:val="22"/>
          <w:lang w:val="en-US"/>
        </w:rPr>
        <w:t xml:space="preserve"> the submitted papers according to the criteria of the in-person presentations of the Conference</w:t>
      </w:r>
      <w:r>
        <w:rPr>
          <w:color w:val="212121"/>
          <w:szCs w:val="22"/>
          <w:lang w:val="en-US"/>
        </w:rPr>
        <w:t>.</w:t>
      </w:r>
    </w:p>
    <w:p w14:paraId="78EBD151" w14:textId="77777777" w:rsidR="00F86F54" w:rsidRPr="007D78D4" w:rsidRDefault="00F86F54" w:rsidP="00F86F54">
      <w:pPr>
        <w:pStyle w:val="a3"/>
        <w:spacing w:before="3" w:line="360" w:lineRule="auto"/>
        <w:ind w:left="1134" w:hanging="283"/>
        <w:rPr>
          <w:color w:val="212121"/>
          <w:szCs w:val="22"/>
          <w:lang w:val="en-US"/>
        </w:rPr>
      </w:pPr>
      <w:r w:rsidRPr="007D78D4">
        <w:rPr>
          <w:color w:val="212121"/>
          <w:szCs w:val="22"/>
          <w:lang w:val="en-US"/>
        </w:rPr>
        <w:t xml:space="preserve">5.3 Poster reports are </w:t>
      </w:r>
      <w:r>
        <w:rPr>
          <w:color w:val="212121"/>
          <w:szCs w:val="22"/>
          <w:lang w:val="en-US"/>
        </w:rPr>
        <w:t>assessed</w:t>
      </w:r>
      <w:r w:rsidRPr="007D78D4">
        <w:rPr>
          <w:color w:val="212121"/>
          <w:szCs w:val="22"/>
          <w:lang w:val="en-US"/>
        </w:rPr>
        <w:t xml:space="preserve"> in a separate nomination from the section papers.</w:t>
      </w:r>
    </w:p>
    <w:p w14:paraId="09CA07B7" w14:textId="77777777" w:rsidR="00F86F54" w:rsidRPr="007D78D4" w:rsidRDefault="00F86F54" w:rsidP="00F86F54">
      <w:pPr>
        <w:pStyle w:val="a3"/>
        <w:spacing w:before="3"/>
        <w:rPr>
          <w:color w:val="212121"/>
          <w:szCs w:val="22"/>
          <w:lang w:val="en-US"/>
        </w:rPr>
      </w:pPr>
    </w:p>
    <w:p w14:paraId="2696B18D" w14:textId="77777777" w:rsidR="00F86F54" w:rsidRPr="00DB0D3D" w:rsidRDefault="00F86F54" w:rsidP="00F86F54">
      <w:pPr>
        <w:pStyle w:val="1"/>
        <w:ind w:left="3525" w:right="3664" w:firstLine="0"/>
        <w:jc w:val="center"/>
        <w:rPr>
          <w:lang w:val="en-US"/>
        </w:rPr>
      </w:pPr>
      <w:r w:rsidRPr="00DB0D3D">
        <w:rPr>
          <w:color w:val="212121"/>
          <w:lang w:val="en-US"/>
        </w:rPr>
        <w:t>We wish everybody good luck</w:t>
      </w:r>
      <w:r>
        <w:rPr>
          <w:color w:val="212121"/>
          <w:lang w:val="en-US"/>
        </w:rPr>
        <w:t>!</w:t>
      </w:r>
    </w:p>
    <w:p w14:paraId="1C2EFBE1" w14:textId="7E263F4B" w:rsidR="00F86F54" w:rsidRPr="00F86F54" w:rsidRDefault="00F86F54" w:rsidP="00F86F54">
      <w:pPr>
        <w:pStyle w:val="a3"/>
        <w:spacing w:before="134"/>
        <w:ind w:left="0" w:firstLine="0"/>
        <w:rPr>
          <w:lang w:val="en-US"/>
        </w:rPr>
      </w:pPr>
    </w:p>
    <w:p w14:paraId="6331D23E" w14:textId="77777777" w:rsidR="00B93998" w:rsidRPr="00100B09" w:rsidRDefault="00B93998">
      <w:pPr>
        <w:rPr>
          <w:lang w:val="en-US"/>
        </w:rPr>
        <w:sectPr w:rsidR="00B93998" w:rsidRPr="00100B09">
          <w:type w:val="continuous"/>
          <w:pgSz w:w="11910" w:h="16840"/>
          <w:pgMar w:top="760" w:right="1020" w:bottom="280" w:left="1020" w:header="720" w:footer="720" w:gutter="0"/>
          <w:cols w:space="720"/>
        </w:sectPr>
      </w:pPr>
    </w:p>
    <w:p w14:paraId="454029C2" w14:textId="11D6D146" w:rsidR="00B93998" w:rsidRPr="00DB0D3D" w:rsidRDefault="00B93998" w:rsidP="00F86F54">
      <w:pPr>
        <w:pStyle w:val="a3"/>
        <w:spacing w:before="3" w:line="360" w:lineRule="auto"/>
        <w:ind w:left="1134" w:hanging="283"/>
        <w:rPr>
          <w:lang w:val="en-US"/>
        </w:rPr>
      </w:pPr>
    </w:p>
    <w:sectPr w:rsidR="00B93998" w:rsidRPr="00DB0D3D">
      <w:pgSz w:w="11910" w:h="16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3EAD"/>
    <w:multiLevelType w:val="hybridMultilevel"/>
    <w:tmpl w:val="6F688390"/>
    <w:lvl w:ilvl="0" w:tplc="D42E923A">
      <w:numFmt w:val="bullet"/>
      <w:lvlText w:val="-"/>
      <w:lvlJc w:val="left"/>
      <w:pPr>
        <w:ind w:left="113" w:hanging="176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1" w:tplc="22AEC94E">
      <w:numFmt w:val="bullet"/>
      <w:lvlText w:val="•"/>
      <w:lvlJc w:val="left"/>
      <w:pPr>
        <w:ind w:left="1094" w:hanging="176"/>
      </w:pPr>
      <w:rPr>
        <w:rFonts w:hint="default"/>
        <w:lang w:val="ru-RU" w:eastAsia="en-US" w:bidi="ar-SA"/>
      </w:rPr>
    </w:lvl>
    <w:lvl w:ilvl="2" w:tplc="54FCAB8A">
      <w:numFmt w:val="bullet"/>
      <w:lvlText w:val="•"/>
      <w:lvlJc w:val="left"/>
      <w:pPr>
        <w:ind w:left="2069" w:hanging="176"/>
      </w:pPr>
      <w:rPr>
        <w:rFonts w:hint="default"/>
        <w:lang w:val="ru-RU" w:eastAsia="en-US" w:bidi="ar-SA"/>
      </w:rPr>
    </w:lvl>
    <w:lvl w:ilvl="3" w:tplc="6D62E688">
      <w:numFmt w:val="bullet"/>
      <w:lvlText w:val="•"/>
      <w:lvlJc w:val="left"/>
      <w:pPr>
        <w:ind w:left="3043" w:hanging="176"/>
      </w:pPr>
      <w:rPr>
        <w:rFonts w:hint="default"/>
        <w:lang w:val="ru-RU" w:eastAsia="en-US" w:bidi="ar-SA"/>
      </w:rPr>
    </w:lvl>
    <w:lvl w:ilvl="4" w:tplc="6CC2CA2C">
      <w:numFmt w:val="bullet"/>
      <w:lvlText w:val="•"/>
      <w:lvlJc w:val="left"/>
      <w:pPr>
        <w:ind w:left="4018" w:hanging="176"/>
      </w:pPr>
      <w:rPr>
        <w:rFonts w:hint="default"/>
        <w:lang w:val="ru-RU" w:eastAsia="en-US" w:bidi="ar-SA"/>
      </w:rPr>
    </w:lvl>
    <w:lvl w:ilvl="5" w:tplc="A0E02D3C">
      <w:numFmt w:val="bullet"/>
      <w:lvlText w:val="•"/>
      <w:lvlJc w:val="left"/>
      <w:pPr>
        <w:ind w:left="4993" w:hanging="176"/>
      </w:pPr>
      <w:rPr>
        <w:rFonts w:hint="default"/>
        <w:lang w:val="ru-RU" w:eastAsia="en-US" w:bidi="ar-SA"/>
      </w:rPr>
    </w:lvl>
    <w:lvl w:ilvl="6" w:tplc="B1465766">
      <w:numFmt w:val="bullet"/>
      <w:lvlText w:val="•"/>
      <w:lvlJc w:val="left"/>
      <w:pPr>
        <w:ind w:left="5967" w:hanging="176"/>
      </w:pPr>
      <w:rPr>
        <w:rFonts w:hint="default"/>
        <w:lang w:val="ru-RU" w:eastAsia="en-US" w:bidi="ar-SA"/>
      </w:rPr>
    </w:lvl>
    <w:lvl w:ilvl="7" w:tplc="577ED0E0">
      <w:numFmt w:val="bullet"/>
      <w:lvlText w:val="•"/>
      <w:lvlJc w:val="left"/>
      <w:pPr>
        <w:ind w:left="6942" w:hanging="176"/>
      </w:pPr>
      <w:rPr>
        <w:rFonts w:hint="default"/>
        <w:lang w:val="ru-RU" w:eastAsia="en-US" w:bidi="ar-SA"/>
      </w:rPr>
    </w:lvl>
    <w:lvl w:ilvl="8" w:tplc="B930DD30">
      <w:numFmt w:val="bullet"/>
      <w:lvlText w:val="•"/>
      <w:lvlJc w:val="left"/>
      <w:pPr>
        <w:ind w:left="7917" w:hanging="176"/>
      </w:pPr>
      <w:rPr>
        <w:rFonts w:hint="default"/>
        <w:lang w:val="ru-RU" w:eastAsia="en-US" w:bidi="ar-SA"/>
      </w:rPr>
    </w:lvl>
  </w:abstractNum>
  <w:abstractNum w:abstractNumId="1" w15:restartNumberingAfterBreak="0">
    <w:nsid w:val="7D347F9C"/>
    <w:multiLevelType w:val="multilevel"/>
    <w:tmpl w:val="9614FD70"/>
    <w:lvl w:ilvl="0">
      <w:start w:val="3"/>
      <w:numFmt w:val="decimal"/>
      <w:lvlText w:val="%1"/>
      <w:lvlJc w:val="left"/>
      <w:pPr>
        <w:ind w:left="1313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7F036169"/>
    <w:multiLevelType w:val="multilevel"/>
    <w:tmpl w:val="3E8843DC"/>
    <w:lvl w:ilvl="0">
      <w:start w:val="1"/>
      <w:numFmt w:val="decimal"/>
      <w:lvlText w:val="%1."/>
      <w:lvlJc w:val="left"/>
      <w:pPr>
        <w:ind w:left="1102" w:hanging="281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67" w:hanging="573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20" w:hanging="5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00" w:hanging="5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09" w:hanging="5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18" w:hanging="5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28" w:hanging="5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37" w:hanging="5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7" w:hanging="573"/>
      </w:pPr>
      <w:rPr>
        <w:rFonts w:hint="default"/>
        <w:lang w:val="ru-RU" w:eastAsia="en-US" w:bidi="ar-SA"/>
      </w:rPr>
    </w:lvl>
  </w:abstractNum>
  <w:num w:numId="1" w16cid:durableId="1786268957">
    <w:abstractNumId w:val="1"/>
  </w:num>
  <w:num w:numId="2" w16cid:durableId="1442845303">
    <w:abstractNumId w:val="0"/>
  </w:num>
  <w:num w:numId="3" w16cid:durableId="1901135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98"/>
    <w:rsid w:val="00100B09"/>
    <w:rsid w:val="0026642F"/>
    <w:rsid w:val="003F11B2"/>
    <w:rsid w:val="0058698E"/>
    <w:rsid w:val="00633E43"/>
    <w:rsid w:val="007D78D4"/>
    <w:rsid w:val="00911AF3"/>
    <w:rsid w:val="009B1ECE"/>
    <w:rsid w:val="00AB4FB2"/>
    <w:rsid w:val="00B65289"/>
    <w:rsid w:val="00B93998"/>
    <w:rsid w:val="00BE5630"/>
    <w:rsid w:val="00CC7F4B"/>
    <w:rsid w:val="00D12BED"/>
    <w:rsid w:val="00DA7D6D"/>
    <w:rsid w:val="00DB0D3D"/>
    <w:rsid w:val="00DC4447"/>
    <w:rsid w:val="00E117F3"/>
    <w:rsid w:val="00F01C20"/>
    <w:rsid w:val="00F75E6D"/>
    <w:rsid w:val="00F86F54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C440"/>
  <w15:docId w15:val="{6D44EC99-1E04-439D-BDBD-AF79A996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02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708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B4FB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B4FB2"/>
    <w:rPr>
      <w:color w:val="605E5C"/>
      <w:shd w:val="clear" w:color="auto" w:fill="E1DFDD"/>
    </w:rPr>
  </w:style>
  <w:style w:type="paragraph" w:styleId="a7">
    <w:name w:val="Revision"/>
    <w:hidden/>
    <w:uiPriority w:val="99"/>
    <w:semiHidden/>
    <w:rsid w:val="00CC7F4B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cticegeochemistry@gmail.com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8AB43-2AE4-4970-AAFC-CEB0D2D6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Шевелева</dc:creator>
  <cp:lastModifiedBy>Назипова Алия Аликовна</cp:lastModifiedBy>
  <cp:revision>5</cp:revision>
  <dcterms:created xsi:type="dcterms:W3CDTF">2022-06-23T14:09:00Z</dcterms:created>
  <dcterms:modified xsi:type="dcterms:W3CDTF">2022-06-24T13:36:00Z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2022-04-04T00:00:00Z</vt:filetime>
  </property>
</Properties>
</file>